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962E" w14:textId="77777777" w:rsidR="00CA2894" w:rsidRPr="00F558AA" w:rsidRDefault="00CA2894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2|pa4"/>
      <w:bookmarkEnd w:id="0"/>
      <w:r w:rsidRPr="00F558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525D2A" wp14:editId="65B4A884">
            <wp:simplePos x="0" y="0"/>
            <wp:positionH relativeFrom="column">
              <wp:posOffset>-513092</wp:posOffset>
            </wp:positionH>
            <wp:positionV relativeFrom="paragraph">
              <wp:posOffset>-652732</wp:posOffset>
            </wp:positionV>
            <wp:extent cx="6838950" cy="1143000"/>
            <wp:effectExtent l="0" t="0" r="0" b="0"/>
            <wp:wrapNone/>
            <wp:docPr id="6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C44099" w14:textId="77777777" w:rsidR="00CA2894" w:rsidRPr="00F558AA" w:rsidRDefault="00CA2894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EF7EA" w14:textId="77777777" w:rsidR="00CA2894" w:rsidRPr="00F558AA" w:rsidRDefault="00CA2894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B108A" w14:textId="5C59C5D1" w:rsidR="00CA2894" w:rsidRPr="00F558AA" w:rsidRDefault="00EE526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ANEXA NR. 2 LA H</w:t>
      </w:r>
      <w:r w:rsidR="0012304B"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12304B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14:paraId="1366B8DC" w14:textId="77777777" w:rsidR="00EE526B" w:rsidRDefault="00CA2894" w:rsidP="007A00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8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D261FA0" w14:textId="77777777" w:rsidR="00EE526B" w:rsidRDefault="00EE526B" w:rsidP="007A00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364996" w14:textId="66CE8DE3" w:rsidR="008F33DB" w:rsidRPr="00F558AA" w:rsidRDefault="00CA2894" w:rsidP="007A00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8A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8F33DB" w:rsidRPr="00F558AA">
        <w:rPr>
          <w:rFonts w:ascii="Times New Roman" w:eastAsia="Times New Roman" w:hAnsi="Times New Roman" w:cs="Times New Roman"/>
          <w:b/>
          <w:sz w:val="28"/>
          <w:szCs w:val="28"/>
        </w:rPr>
        <w:t>TEMĂ DE PROIECTARE</w:t>
      </w:r>
    </w:p>
    <w:p w14:paraId="6081F34E" w14:textId="77777777" w:rsidR="00DE38A2" w:rsidRPr="00F558AA" w:rsidRDefault="00DE38A2" w:rsidP="00DE38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58AA">
        <w:rPr>
          <w:rFonts w:ascii="Times New Roman" w:hAnsi="Times New Roman" w:cs="Times New Roman"/>
          <w:b/>
          <w:bCs/>
          <w:sz w:val="28"/>
          <w:szCs w:val="28"/>
        </w:rPr>
        <w:t>CENTRALĂ FOTOVOLTAICĂ MUNICIPIUL VULCAN</w:t>
      </w:r>
    </w:p>
    <w:p w14:paraId="0BF6549C" w14:textId="77777777" w:rsidR="00CA2894" w:rsidRPr="00F558AA" w:rsidRDefault="00CA2894" w:rsidP="007A00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8A916" w14:textId="56CF9060" w:rsidR="00CA2894" w:rsidRPr="00F558AA" w:rsidRDefault="007A00AD" w:rsidP="007A00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8AA">
        <w:rPr>
          <w:rFonts w:ascii="Times New Roman" w:eastAsia="Times New Roman" w:hAnsi="Times New Roman" w:cs="Times New Roman"/>
          <w:b/>
          <w:sz w:val="28"/>
          <w:szCs w:val="28"/>
        </w:rPr>
        <w:t>1.Informaţii generale privind obiectivul de Investiţii propus</w:t>
      </w:r>
    </w:p>
    <w:p w14:paraId="6B15C919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1.1.</w:t>
      </w:r>
      <w:r w:rsidRPr="00F558AA">
        <w:rPr>
          <w:rFonts w:ascii="Times New Roman" w:eastAsia="Times New Roman" w:hAnsi="Times New Roman" w:cs="Times New Roman"/>
          <w:b/>
          <w:i/>
          <w:sz w:val="24"/>
          <w:szCs w:val="24"/>
        </w:rPr>
        <w:t>Denumirea obiectivului de investiţii</w:t>
      </w:r>
      <w:r w:rsidRPr="00F558A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FAD92EB" w14:textId="77777777" w:rsidR="00DE38A2" w:rsidRPr="00F558AA" w:rsidRDefault="00DE38A2" w:rsidP="00DE38A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" w:name="do|ax1|pt1|sp1.2."/>
      <w:bookmarkEnd w:id="1"/>
      <w:r w:rsidRPr="00F558AA">
        <w:rPr>
          <w:rFonts w:ascii="Times New Roman" w:hAnsi="Times New Roman" w:cs="Times New Roman"/>
          <w:b/>
          <w:bCs/>
          <w:sz w:val="24"/>
          <w:szCs w:val="24"/>
        </w:rPr>
        <w:t>CENTRALĂ FOTOVOLTAICĂ MUNICIPIUL VULCAN</w:t>
      </w:r>
    </w:p>
    <w:p w14:paraId="08A028F7" w14:textId="77777777" w:rsidR="00991648" w:rsidRPr="00F558AA" w:rsidRDefault="00991648" w:rsidP="007A00AD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F558AA">
        <w:rPr>
          <w:rFonts w:ascii="Times New Roman" w:eastAsia="Times New Roman" w:hAnsi="Times New Roman" w:cs="Times New Roman"/>
          <w:b/>
          <w:bCs/>
          <w:i/>
          <w:color w:val="auto"/>
        </w:rPr>
        <w:t>1.2.</w:t>
      </w:r>
      <w:r w:rsidRPr="00F558AA">
        <w:rPr>
          <w:rFonts w:ascii="Times New Roman" w:eastAsia="Times New Roman" w:hAnsi="Times New Roman" w:cs="Times New Roman"/>
          <w:b/>
          <w:i/>
          <w:color w:val="auto"/>
        </w:rPr>
        <w:t>Ordonator principal de credite/investitor:</w:t>
      </w:r>
      <w:r w:rsidRPr="00F558AA">
        <w:rPr>
          <w:rFonts w:ascii="Times New Roman" w:eastAsia="Times New Roman" w:hAnsi="Times New Roman" w:cs="Times New Roman"/>
          <w:b/>
          <w:color w:val="auto"/>
        </w:rPr>
        <w:t xml:space="preserve"> </w:t>
      </w:r>
      <w:bookmarkStart w:id="2" w:name="do|ax1|pt1|sp1.3."/>
      <w:bookmarkEnd w:id="2"/>
    </w:p>
    <w:p w14:paraId="035049ED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ab/>
        <w:t>U.A.T MUNICIPIUL VULCAN</w:t>
      </w:r>
    </w:p>
    <w:p w14:paraId="3A30B36F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1.3.</w:t>
      </w:r>
      <w:r w:rsidRPr="00F558AA">
        <w:rPr>
          <w:rFonts w:ascii="Times New Roman" w:eastAsia="Times New Roman" w:hAnsi="Times New Roman" w:cs="Times New Roman"/>
          <w:b/>
          <w:i/>
          <w:sz w:val="24"/>
          <w:szCs w:val="24"/>
        </w:rPr>
        <w:t>Ordonator de credite (secundar/terţiar):</w:t>
      </w:r>
      <w:r w:rsidRPr="00F558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6074DA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ab/>
        <w:t>- nu este cazul</w:t>
      </w:r>
    </w:p>
    <w:p w14:paraId="046FC3A3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" w:name="do|ax1|pt1|sp1.4."/>
      <w:bookmarkEnd w:id="3"/>
      <w:r w:rsidRPr="00F558A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1.4.</w:t>
      </w:r>
      <w:r w:rsidRPr="00F558AA">
        <w:rPr>
          <w:rFonts w:ascii="Times New Roman" w:eastAsia="Times New Roman" w:hAnsi="Times New Roman" w:cs="Times New Roman"/>
          <w:b/>
          <w:i/>
          <w:sz w:val="24"/>
          <w:szCs w:val="24"/>
        </w:rPr>
        <w:t>Beneficiarul investiţiei:</w:t>
      </w:r>
      <w:r w:rsidRPr="00F558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EB1022E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ab/>
        <w:t>U.A.T MUNICIPIUL VULCAN</w:t>
      </w:r>
    </w:p>
    <w:p w14:paraId="4412EF75" w14:textId="77777777" w:rsidR="001A0D8E" w:rsidRPr="00F558AA" w:rsidRDefault="001A0D8E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9234A" w14:textId="190F64BC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58AA">
        <w:rPr>
          <w:rFonts w:ascii="Times New Roman" w:eastAsia="Times New Roman" w:hAnsi="Times New Roman" w:cs="Times New Roman"/>
          <w:b/>
          <w:bCs/>
          <w:sz w:val="28"/>
          <w:szCs w:val="28"/>
        </w:rPr>
        <w:t>2.Da</w:t>
      </w:r>
      <w:r w:rsidR="00991648" w:rsidRPr="00F558AA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F558AA">
        <w:rPr>
          <w:rFonts w:ascii="Times New Roman" w:eastAsia="Times New Roman" w:hAnsi="Times New Roman" w:cs="Times New Roman"/>
          <w:b/>
          <w:bCs/>
          <w:sz w:val="28"/>
          <w:szCs w:val="28"/>
        </w:rPr>
        <w:t>e de Identificare a obiectivului de Investiţii</w:t>
      </w:r>
    </w:p>
    <w:p w14:paraId="334B81CF" w14:textId="77777777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2|pt2|sp2.1."/>
      <w:bookmarkEnd w:id="4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Informaţii privind regimul juridic, economic şi tehnic al terenului şi/sau al construcţiei existente, documentaţie cadastrală</w:t>
      </w:r>
    </w:p>
    <w:p w14:paraId="26CCF53E" w14:textId="1494AA9C" w:rsidR="00DE38A2" w:rsidRPr="00F558AA" w:rsidRDefault="00DE38A2" w:rsidP="00DE38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8AA">
        <w:rPr>
          <w:rFonts w:ascii="Times New Roman" w:hAnsi="Times New Roman" w:cs="Times New Roman"/>
          <w:sz w:val="24"/>
          <w:szCs w:val="24"/>
        </w:rPr>
        <w:t>La această dată este în lucru întocmirea documentației topografice.</w:t>
      </w:r>
    </w:p>
    <w:p w14:paraId="2B444462" w14:textId="6F64E980" w:rsidR="008D0F7F" w:rsidRPr="00F558AA" w:rsidRDefault="008D0F7F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3B5E2" w14:textId="77777777" w:rsidR="00C17BFC" w:rsidRPr="00F558AA" w:rsidRDefault="00C17BFC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Particularităţi ale amplasamentului/amplasamentelor propus/propuse pentru realizarea obiectivului de investiţii, după caz:</w:t>
      </w:r>
    </w:p>
    <w:p w14:paraId="0A98C0A2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2|pt2|sp2.2.|lia"/>
      <w:bookmarkEnd w:id="5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a.1)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descrierea succintă a amplasamentului/amplasamentelor propus(e) (localizare, suprafaţa terenului, dimensiuni în plan);</w:t>
      </w:r>
    </w:p>
    <w:p w14:paraId="6E60A78F" w14:textId="457A4C38" w:rsidR="00DE38A2" w:rsidRPr="00F558AA" w:rsidRDefault="00DE38A2" w:rsidP="00DE38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1|pt5|lib"/>
      <w:bookmarkEnd w:id="6"/>
      <w:r w:rsidRPr="00F558AA">
        <w:rPr>
          <w:rFonts w:ascii="Times New Roman" w:hAnsi="Times New Roman" w:cs="Times New Roman"/>
          <w:sz w:val="24"/>
          <w:szCs w:val="24"/>
        </w:rPr>
        <w:t>Locația de implementare este zona din vecinătatea fostului depozit de deșeuri al municipiul Vulcan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A7BE04" w14:textId="77777777" w:rsidR="00DE38A2" w:rsidRPr="00F558AA" w:rsidRDefault="00DE38A2" w:rsidP="00DE38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D8B51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b.1)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relaţiile cu zone învecinate, accesuri existente şi/sau căi de acces posibile;</w:t>
      </w:r>
    </w:p>
    <w:p w14:paraId="5CD5AAEA" w14:textId="77777777" w:rsidR="00DE38A2" w:rsidRPr="00F558AA" w:rsidRDefault="00DE38A2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1|pt5|lic"/>
      <w:bookmarkEnd w:id="7"/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Accesul se face pe strada Căprișoara. </w:t>
      </w:r>
    </w:p>
    <w:p w14:paraId="1F56F054" w14:textId="3ED50E08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c.1)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surse de poluare existente în zonă - </w:t>
      </w:r>
      <w:r w:rsidR="00DE38A2" w:rsidRPr="00F558AA">
        <w:rPr>
          <w:rFonts w:ascii="Times New Roman" w:eastAsia="Times New Roman" w:hAnsi="Times New Roman" w:cs="Times New Roman"/>
          <w:sz w:val="24"/>
          <w:szCs w:val="24"/>
        </w:rPr>
        <w:t>se va analiza influența fostului depozit de deșeuri.</w:t>
      </w:r>
    </w:p>
    <w:p w14:paraId="654E77E4" w14:textId="28950FA9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8" w:name="do|ax1|pt5|lid"/>
      <w:bookmarkEnd w:id="8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d.1)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particularităţi de relief</w:t>
      </w:r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558AA">
        <w:rPr>
          <w:rFonts w:ascii="Times New Roman" w:hAnsi="Times New Roman" w:cs="Times New Roman"/>
          <w:sz w:val="24"/>
          <w:szCs w:val="24"/>
        </w:rPr>
        <w:t xml:space="preserve">teren cu înclinare </w:t>
      </w:r>
    </w:p>
    <w:p w14:paraId="0E5A5A92" w14:textId="1C9693A1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9" w:name="do|ax1|pt5|lie"/>
      <w:bookmarkEnd w:id="9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e.1)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nivel de echipare tehnico-edilitară a zonei şi posibilităţi de asigurare a utilităţilor: </w:t>
      </w:r>
      <w:r w:rsidR="00DE38A2" w:rsidRPr="00F558AA">
        <w:rPr>
          <w:rFonts w:ascii="Times New Roman" w:eastAsia="Times New Roman" w:hAnsi="Times New Roman" w:cs="Times New Roman"/>
          <w:sz w:val="24"/>
          <w:szCs w:val="24"/>
        </w:rPr>
        <w:t>nu sunt utilități pe teren.</w:t>
      </w:r>
    </w:p>
    <w:p w14:paraId="3B51465E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0" w:name="do|ax1|pt5|lif"/>
      <w:bookmarkEnd w:id="10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f.1)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existenţa unor eventuale reţele edilitare în amplasament care ar necesita relocare/protejare, în măsura în care pot fi identificate</w:t>
      </w:r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nu e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</w:p>
    <w:p w14:paraId="4F4177C9" w14:textId="77777777" w:rsidR="00ED4450" w:rsidRPr="00F558AA" w:rsidRDefault="00991648" w:rsidP="00ED44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1|pt5|lig"/>
      <w:bookmarkEnd w:id="11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g.1)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posibile obligaţii de servitute: </w:t>
      </w:r>
      <w:bookmarkStart w:id="12" w:name="do|ax1|pt5|lih"/>
      <w:bookmarkEnd w:id="12"/>
      <w:r w:rsidR="00ED4450" w:rsidRPr="00F558AA">
        <w:rPr>
          <w:rFonts w:ascii="Times New Roman" w:eastAsia="Times New Roman" w:hAnsi="Times New Roman" w:cs="Times New Roman"/>
          <w:sz w:val="24"/>
          <w:szCs w:val="24"/>
        </w:rPr>
        <w:t>se vor verifica documentațiile topografice și Certificatul de urbanism după emiterea acestora.</w:t>
      </w:r>
    </w:p>
    <w:p w14:paraId="3DA38ABC" w14:textId="1D9D2C38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condiţionări constructive determinate de starea tehnică şi de sistemul constructiv al unor construcţii existente în amplasament, asupra cărora se vor face lucrări de intervenţii, după caz</w:t>
      </w:r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nu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construcţii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menţionat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60E1BC6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3" w:name="do|ax1|pt5|lii"/>
      <w:bookmarkEnd w:id="13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i.1)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reglementări urbanistice aplicabile zonei conform documentaţiilor de urbanism aprobate - plan urbanistic general/plan urbanistic zonal şi regulamentul local de urbanism aferent</w:t>
      </w:r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Terenul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reglementat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Urbanistic General (PUG) al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Vulcan. </w:t>
      </w:r>
    </w:p>
    <w:p w14:paraId="264C4DBA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1|pt5|lij"/>
      <w:bookmarkEnd w:id="14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j.1)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existenţa de monumente istorice/de arhitectură sau situri arheologice pe amplasament sau în zona imediat învecinată; existenţa condiţionărilor specifice în cazul existenţei unor zone protejate: nu e cazul.</w:t>
      </w:r>
    </w:p>
    <w:p w14:paraId="584EA765" w14:textId="77777777" w:rsidR="00991648" w:rsidRPr="00F558AA" w:rsidRDefault="00991648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14B74" w14:textId="78AF2A36" w:rsidR="007A00AD" w:rsidRPr="00F558AA" w:rsidRDefault="007A00AD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8A7B6" w14:textId="0E9A9530" w:rsidR="008F33DB" w:rsidRPr="00F558AA" w:rsidRDefault="008F33DB" w:rsidP="00ED44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2.3.Descrierea succintă a obiectivului de investiţii propus din punct de vedere tehnic şi funcţional:</w:t>
      </w:r>
      <w:r w:rsidR="00E53762" w:rsidRPr="00F558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="00ED4450" w:rsidRPr="00F558AA">
        <w:rPr>
          <w:rFonts w:ascii="Times New Roman" w:hAnsi="Times New Roman" w:cs="Times New Roman"/>
          <w:b/>
          <w:bCs/>
          <w:sz w:val="24"/>
          <w:szCs w:val="24"/>
        </w:rPr>
        <w:t xml:space="preserve"> CENTRALĂ FOTOVOLTAICĂ MUNICIPIUL VULCAN</w:t>
      </w:r>
      <w:r w:rsidR="00E53762"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63343F06" w14:textId="77777777" w:rsidR="007A00AD" w:rsidRPr="00F558AA" w:rsidRDefault="007A00AD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6CDF4" w14:textId="77777777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o|ax2|pt2|sp2.3.|lia"/>
      <w:bookmarkEnd w:id="15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destinaţie şi funcţiuni;</w:t>
      </w:r>
    </w:p>
    <w:p w14:paraId="78DF787C" w14:textId="1158DAF6" w:rsidR="00ED4450" w:rsidRPr="00F558AA" w:rsidRDefault="00ED4450" w:rsidP="007A00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>Funcţiunile pe care acesta le va îndeplini va fi de: centrală fotovoltaică, producere energie pentru consum propriu.</w:t>
      </w:r>
    </w:p>
    <w:p w14:paraId="7EAA3A79" w14:textId="77777777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caracteristici, parametri şi date tehnice specifice, preconizate</w:t>
      </w:r>
      <w:r w:rsidR="00FA38C1" w:rsidRPr="00F558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06F9DD" w14:textId="77777777" w:rsidR="00ED4450" w:rsidRPr="00F558AA" w:rsidRDefault="00ED4450" w:rsidP="00ED44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Lucrările care urmează să fie efectuate sunt: </w:t>
      </w:r>
    </w:p>
    <w:p w14:paraId="19AC51C7" w14:textId="77777777" w:rsidR="00ED4450" w:rsidRPr="00F558AA" w:rsidRDefault="00ED4450" w:rsidP="00ED44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2CA0581" w14:textId="77777777" w:rsidR="00ED4450" w:rsidRPr="00F558AA" w:rsidRDefault="00ED4450" w:rsidP="00ED445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montarea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 xml:space="preserve"> centrale </w:t>
      </w:r>
      <w:proofErr w:type="spellStart"/>
      <w:r w:rsidRPr="00F558AA">
        <w:rPr>
          <w:rFonts w:ascii="Times New Roman" w:hAnsi="Times New Roman" w:cs="Times New Roman"/>
          <w:sz w:val="24"/>
          <w:szCs w:val="24"/>
          <w:lang w:val="en-US"/>
        </w:rPr>
        <w:t>fotovoltaice</w:t>
      </w:r>
      <w:proofErr w:type="spellEnd"/>
      <w:r w:rsidRPr="00F558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79332C" w14:textId="77777777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nivelul de echipare, de finisare şi de dotare, exigenţe tehnice ale construcţiei în conformitate cu cerinţele funcţionale stabilite prin reglementări tehnice, de patrimoniu şi de mediu în vigoare</w:t>
      </w:r>
      <w:r w:rsidR="00FA38C1" w:rsidRPr="00F558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ACDC5A" w14:textId="77777777" w:rsidR="00FA38C1" w:rsidRPr="00F558AA" w:rsidRDefault="00FA38C1" w:rsidP="007A00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dotărilor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proiectantul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consulta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prealabil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Vulcan.</w:t>
      </w:r>
    </w:p>
    <w:p w14:paraId="418E3978" w14:textId="65E57B42" w:rsidR="00550432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6" w:name="do|ax2|pt2|sp2.3.|lid"/>
      <w:bookmarkEnd w:id="16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="00550432" w:rsidRPr="00F558AA">
        <w:rPr>
          <w:rFonts w:ascii="Times New Roman" w:eastAsia="Times New Roman" w:hAnsi="Times New Roman" w:cs="Times New Roman"/>
          <w:sz w:val="24"/>
          <w:szCs w:val="24"/>
        </w:rPr>
        <w:t>număr estimat de utilizatori</w:t>
      </w:r>
      <w:r w:rsidR="00550432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întreaga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populație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Vulcan,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scăderea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consumurilor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3F8318" w14:textId="3DB7A837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7" w:name="do|ax2|pt2|sp2.3.|lie"/>
      <w:bookmarkEnd w:id="17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durata minimă de funcţionare, apreciată corespunzător d</w:t>
      </w:r>
      <w:r w:rsidR="00453AB0" w:rsidRPr="00F558AA">
        <w:rPr>
          <w:rFonts w:ascii="Times New Roman" w:eastAsia="Times New Roman" w:hAnsi="Times New Roman" w:cs="Times New Roman"/>
          <w:sz w:val="24"/>
          <w:szCs w:val="24"/>
        </w:rPr>
        <w:t>estinaţiei/funcţiunilor propuse</w:t>
      </w:r>
      <w:r w:rsidR="00453AB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ED445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40-60</w:t>
      </w:r>
      <w:r w:rsidR="00453AB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ani, conform </w:t>
      </w:r>
      <w:proofErr w:type="spellStart"/>
      <w:r w:rsidR="00453AB0" w:rsidRPr="00F558AA">
        <w:rPr>
          <w:rFonts w:ascii="Times New Roman" w:eastAsia="Times New Roman" w:hAnsi="Times New Roman" w:cs="Times New Roman"/>
          <w:sz w:val="24"/>
          <w:szCs w:val="24"/>
          <w:lang w:val="en-US"/>
        </w:rPr>
        <w:t>Catalogului</w:t>
      </w:r>
      <w:proofErr w:type="spellEnd"/>
      <w:r w:rsidR="00453AB0" w:rsidRPr="00F558AA">
        <w:rPr>
          <w:rStyle w:val="do1"/>
          <w:rFonts w:ascii="Times New Roman" w:hAnsi="Times New Roman" w:cs="Times New Roman"/>
          <w:sz w:val="24"/>
          <w:szCs w:val="24"/>
        </w:rPr>
        <w:t xml:space="preserve"> privind clasificarea si duratele normale de funcţionare a mijloacelor fixe.</w:t>
      </w:r>
    </w:p>
    <w:p w14:paraId="0794E2AC" w14:textId="77777777" w:rsidR="005303B1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o|ax2|pt2|sp2.3.|lif"/>
      <w:bookmarkEnd w:id="18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f)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nevoi/solicitări funcţionale specifice;</w:t>
      </w:r>
      <w:r w:rsidR="005303B1" w:rsidRPr="00F5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07551" w14:textId="77777777" w:rsidR="00ED4450" w:rsidRPr="00F558AA" w:rsidRDefault="00ED4450" w:rsidP="007A00AD">
      <w:pPr>
        <w:shd w:val="clear" w:color="auto" w:fill="FFFFFF"/>
        <w:spacing w:after="0"/>
        <w:jc w:val="both"/>
        <w:rPr>
          <w:rStyle w:val="do1"/>
          <w:rFonts w:ascii="Times New Roman" w:hAnsi="Times New Roman" w:cs="Times New Roman"/>
          <w:b w:val="0"/>
          <w:sz w:val="24"/>
          <w:szCs w:val="24"/>
        </w:rPr>
      </w:pPr>
      <w:bookmarkStart w:id="19" w:name="do|ax2|pt2|sp2.3.|lig"/>
      <w:bookmarkEnd w:id="19"/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Se vor respectata prevederile </w:t>
      </w:r>
      <w:r w:rsidRPr="00F558AA">
        <w:rPr>
          <w:rStyle w:val="do1"/>
          <w:rFonts w:ascii="Times New Roman" w:hAnsi="Times New Roman" w:cs="Times New Roman"/>
          <w:sz w:val="24"/>
          <w:szCs w:val="24"/>
        </w:rPr>
        <w:t xml:space="preserve">normelor legislative privind </w:t>
      </w:r>
      <w:r w:rsidRPr="00F558AA">
        <w:rPr>
          <w:rStyle w:val="do1"/>
          <w:rFonts w:ascii="Times New Roman" w:hAnsi="Times New Roman" w:cs="Times New Roman"/>
          <w:b w:val="0"/>
          <w:sz w:val="24"/>
          <w:szCs w:val="24"/>
        </w:rPr>
        <w:t>ne</w:t>
      </w:r>
      <w:r w:rsidRPr="00F558AA">
        <w:rPr>
          <w:rStyle w:val="do1"/>
          <w:rFonts w:ascii="Times New Roman" w:hAnsi="Times New Roman" w:cs="Times New Roman"/>
          <w:sz w:val="24"/>
          <w:szCs w:val="24"/>
        </w:rPr>
        <w:t xml:space="preserve">încadrarea în condițiile de </w:t>
      </w:r>
      <w:r w:rsidRPr="00F558AA">
        <w:rPr>
          <w:rStyle w:val="do1"/>
          <w:rFonts w:ascii="Times New Roman" w:hAnsi="Times New Roman" w:cs="Times New Roman"/>
          <w:b w:val="0"/>
          <w:sz w:val="24"/>
          <w:szCs w:val="24"/>
        </w:rPr>
        <w:t xml:space="preserve">producător de energie. </w:t>
      </w:r>
    </w:p>
    <w:p w14:paraId="50B48A4E" w14:textId="6E1B3118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g)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corelarea soluţiilor tehnice cu condiţionările urbanistice, de protecţie a mediului şi a patrimoniului;</w:t>
      </w:r>
      <w:r w:rsidR="00ED4450" w:rsidRPr="00F5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3758BC" w14:textId="372EEEB5" w:rsidR="00ED4450" w:rsidRPr="00F558AA" w:rsidRDefault="00ED4450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>Se vor respecta cerințele Certificatului de urbanism.</w:t>
      </w:r>
    </w:p>
    <w:p w14:paraId="392AC4AD" w14:textId="1E8861CF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do|ax2|pt2|sp2.3.|lih"/>
      <w:bookmarkEnd w:id="20"/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h)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stabilirea unor criterii clare în vederea soluţionării nevoii beneficiarului.</w:t>
      </w:r>
    </w:p>
    <w:p w14:paraId="711D03AF" w14:textId="600F1458" w:rsidR="00ED4450" w:rsidRPr="00F558AA" w:rsidRDefault="00ED4450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 Se va analiza folosirea terenului așa înc</w:t>
      </w:r>
      <w:r w:rsidR="00F558AA" w:rsidRPr="00F558AA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>t cantitatea de erengie produsă să acopere pe c</w:t>
      </w:r>
      <w:r w:rsidR="00F558AA" w:rsidRPr="00F558AA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F558AA">
        <w:rPr>
          <w:rFonts w:ascii="Times New Roman" w:eastAsia="Times New Roman" w:hAnsi="Times New Roman" w:cs="Times New Roman"/>
          <w:sz w:val="24"/>
          <w:szCs w:val="24"/>
        </w:rPr>
        <w:t xml:space="preserve">t posibil consumurile existente </w:t>
      </w:r>
      <w:r w:rsidR="00F558AA" w:rsidRPr="00F558AA">
        <w:rPr>
          <w:rFonts w:ascii="Times New Roman" w:eastAsia="Times New Roman" w:hAnsi="Times New Roman" w:cs="Times New Roman"/>
          <w:sz w:val="24"/>
          <w:szCs w:val="24"/>
        </w:rPr>
        <w:t>și pe cele viitoare estimate.</w:t>
      </w:r>
    </w:p>
    <w:p w14:paraId="74BAFE74" w14:textId="77777777" w:rsidR="007A00AD" w:rsidRPr="00F558AA" w:rsidRDefault="007A00AD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C801BB" w14:textId="6662BB5E" w:rsidR="008F33DB" w:rsidRPr="00F558AA" w:rsidRDefault="008F33D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8AA">
        <w:rPr>
          <w:rFonts w:ascii="Times New Roman" w:eastAsia="Times New Roman" w:hAnsi="Times New Roman" w:cs="Times New Roman"/>
          <w:b/>
          <w:bCs/>
          <w:sz w:val="24"/>
          <w:szCs w:val="24"/>
        </w:rPr>
        <w:t>2.4.Cadrul legislativ aplicabil şi impunerile ce rezultă din aplicarea acestuia</w:t>
      </w:r>
    </w:p>
    <w:p w14:paraId="6BF73773" w14:textId="77777777" w:rsidR="008D0F7F" w:rsidRPr="00F558AA" w:rsidRDefault="005A26DE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do|ax2|pt2|sp2.4.|pa1"/>
      <w:bookmarkEnd w:id="21"/>
      <w:r w:rsidRPr="00F558AA">
        <w:rPr>
          <w:rFonts w:ascii="Times New Roman" w:eastAsia="Times New Roman" w:hAnsi="Times New Roman" w:cs="Times New Roman"/>
          <w:sz w:val="24"/>
          <w:szCs w:val="24"/>
        </w:rPr>
        <w:t>Vor fi respectate de către proiectant următoarele prevederi legale:</w:t>
      </w:r>
    </w:p>
    <w:p w14:paraId="061732CA" w14:textId="0657CB1B" w:rsidR="005A26DE" w:rsidRPr="00F558AA" w:rsidRDefault="005A26DE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r w:rsidRPr="00F558AA">
        <w:rPr>
          <w:rFonts w:ascii="Times New Roman" w:hAnsi="Times New Roman"/>
          <w:sz w:val="24"/>
          <w:szCs w:val="24"/>
          <w:lang w:val="en-US" w:eastAsia="ro-RO"/>
        </w:rPr>
        <w:lastRenderedPageBreak/>
        <w:t>HG 907/2016</w:t>
      </w:r>
      <w:r w:rsidRPr="00F558AA">
        <w:rPr>
          <w:rStyle w:val="tpa1"/>
          <w:rFonts w:ascii="Times New Roman" w:hAnsi="Times New Roman"/>
          <w:sz w:val="24"/>
          <w:szCs w:val="24"/>
        </w:rPr>
        <w:t xml:space="preserve">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etapele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elaborare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şi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conţinutul-cadru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al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documentaţiilor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tehnico-economice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aferente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obiectivelor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>/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proiectelor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investiţii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finanţate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din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fonduri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publice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, </w:t>
      </w:r>
    </w:p>
    <w:p w14:paraId="4304142C" w14:textId="2AD664E7" w:rsidR="005A26DE" w:rsidRPr="00F558AA" w:rsidRDefault="005A26DE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98/2016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achiziţiile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publice</w:t>
      </w:r>
      <w:proofErr w:type="spellEnd"/>
    </w:p>
    <w:p w14:paraId="0E86BCF2" w14:textId="6E770387" w:rsidR="00377C6D" w:rsidRPr="00F558AA" w:rsidRDefault="00377C6D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r w:rsidRPr="00F558AA">
        <w:rPr>
          <w:rStyle w:val="do1"/>
          <w:rFonts w:ascii="Times New Roman" w:hAnsi="Times New Roman"/>
          <w:b w:val="0"/>
          <w:sz w:val="24"/>
          <w:szCs w:val="24"/>
        </w:rPr>
        <w:t>HG</w:t>
      </w:r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r w:rsidRPr="00F558AA">
        <w:rPr>
          <w:rStyle w:val="do1"/>
          <w:rFonts w:ascii="Times New Roman" w:hAnsi="Times New Roman"/>
          <w:b w:val="0"/>
          <w:sz w:val="24"/>
          <w:szCs w:val="24"/>
        </w:rPr>
        <w:t>395/2016</w:t>
      </w:r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pentru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aprobarea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hyperlink r:id="rId8" w:tooltip="de aplicare a prevederilor referitoare la atribuirea contractului de achiziţie publică/acordului-cadru din Legea nr. 98/2016 privind achiziţiile publice (act publicat in M.Of. 423 din 06-iun-2016)" w:history="1"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Normelor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metodologice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de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aplicare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a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prevederilor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referitoare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la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atribuirea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contractului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de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achiziţie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publică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/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acordului-cadru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din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Legea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nr. 98/2016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privind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achiziţiile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publice</w:t>
        </w:r>
        <w:proofErr w:type="spellEnd"/>
      </w:hyperlink>
    </w:p>
    <w:p w14:paraId="620B4509" w14:textId="3634DF04" w:rsidR="00377C6D" w:rsidRPr="00F558AA" w:rsidRDefault="00377C6D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50/1991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autorizarea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executării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lucrărilor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construcţii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- </w:t>
      </w:r>
      <w:proofErr w:type="spellStart"/>
      <w:r w:rsidR="00EB7108" w:rsidRPr="00F558AA">
        <w:rPr>
          <w:rStyle w:val="do1"/>
          <w:rFonts w:ascii="Times New Roman" w:hAnsi="Times New Roman"/>
          <w:b w:val="0"/>
          <w:sz w:val="24"/>
          <w:szCs w:val="24"/>
        </w:rPr>
        <w:t>r</w:t>
      </w:r>
      <w:r w:rsidRPr="00F558AA">
        <w:rPr>
          <w:rStyle w:val="do1"/>
          <w:rFonts w:ascii="Times New Roman" w:hAnsi="Times New Roman"/>
          <w:b w:val="0"/>
          <w:sz w:val="24"/>
          <w:szCs w:val="24"/>
        </w:rPr>
        <w:t>epublicare</w:t>
      </w:r>
      <w:proofErr w:type="spellEnd"/>
    </w:p>
    <w:p w14:paraId="65646227" w14:textId="67FF03BC" w:rsidR="00377C6D" w:rsidRPr="00F558AA" w:rsidRDefault="00377C6D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Ordin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839/2009</w:t>
      </w:r>
      <w:r w:rsidRPr="00F558AA">
        <w:rPr>
          <w:rStyle w:val="pt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pentru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aprobarea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Normelor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metodologice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aplicare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nr. </w:t>
      </w:r>
      <w:hyperlink r:id="rId9" w:history="1"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50/1991</w:t>
        </w:r>
      </w:hyperlink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autorizarea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executării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lucrărilor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construcţii</w:t>
      </w:r>
      <w:proofErr w:type="spellEnd"/>
    </w:p>
    <w:p w14:paraId="571663FC" w14:textId="612B1ACB" w:rsidR="00377C6D" w:rsidRPr="00F558AA" w:rsidRDefault="00377C6D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10/1995</w:t>
      </w:r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calitatea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în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construcţii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– </w:t>
      </w:r>
      <w:proofErr w:type="spellStart"/>
      <w:r w:rsidR="00EB7108" w:rsidRPr="00F558AA">
        <w:rPr>
          <w:rStyle w:val="do1"/>
          <w:rFonts w:ascii="Times New Roman" w:hAnsi="Times New Roman"/>
          <w:b w:val="0"/>
          <w:sz w:val="24"/>
          <w:szCs w:val="24"/>
        </w:rPr>
        <w:t>republicare</w:t>
      </w:r>
      <w:proofErr w:type="spellEnd"/>
    </w:p>
    <w:p w14:paraId="11069104" w14:textId="6CDFFC19" w:rsidR="00377C6D" w:rsidRPr="00F558AA" w:rsidRDefault="00377C6D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</w:t>
      </w:r>
      <w:r w:rsidR="00B8232A" w:rsidRPr="00F558AA">
        <w:rPr>
          <w:rStyle w:val="do1"/>
          <w:rFonts w:ascii="Times New Roman" w:hAnsi="Times New Roman"/>
          <w:b w:val="0"/>
          <w:sz w:val="24"/>
          <w:szCs w:val="24"/>
        </w:rPr>
        <w:t>egea</w:t>
      </w:r>
      <w:proofErr w:type="spellEnd"/>
      <w:r w:rsidR="007829B4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nr. 350/</w:t>
      </w:r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2001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amenajarea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teritoriului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şi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urbanismul</w:t>
      </w:r>
      <w:proofErr w:type="spellEnd"/>
    </w:p>
    <w:p w14:paraId="43F61175" w14:textId="44EF5533" w:rsidR="008C0CEE" w:rsidRPr="00F558AA" w:rsidRDefault="008C0CEE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nr. </w:t>
      </w:r>
      <w:hyperlink r:id="rId10" w:history="1"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184/2001</w:t>
        </w:r>
      </w:hyperlink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organizarea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şi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exercitarea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profesiei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arhitect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-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republicată</w:t>
      </w:r>
      <w:proofErr w:type="spellEnd"/>
    </w:p>
    <w:p w14:paraId="52088886" w14:textId="77777777" w:rsidR="00451E48" w:rsidRPr="00F558AA" w:rsidRDefault="00451E48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r w:rsidRPr="00F558AA">
        <w:rPr>
          <w:rStyle w:val="do1"/>
          <w:rFonts w:ascii="Times New Roman" w:hAnsi="Times New Roman"/>
          <w:b w:val="0"/>
          <w:sz w:val="24"/>
          <w:szCs w:val="24"/>
        </w:rPr>
        <w:t>H</w:t>
      </w:r>
      <w:r w:rsidR="00B8232A" w:rsidRPr="00F558AA">
        <w:rPr>
          <w:rStyle w:val="do1"/>
          <w:rFonts w:ascii="Times New Roman" w:hAnsi="Times New Roman"/>
          <w:b w:val="0"/>
          <w:sz w:val="24"/>
          <w:szCs w:val="24"/>
        </w:rPr>
        <w:t>G</w:t>
      </w:r>
      <w:r w:rsidR="007829B4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nr. 925/</w:t>
      </w:r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1995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pentru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aprobarea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hyperlink r:id="rId11" w:tooltip="de verificare si expertizare tehnica de calitate a proiectelor, a executiei lucrarilor si a constructiilor (act publicat in M.Of. 286 din 11-dec-1995)" w:history="1"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Regulamentului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privind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verificarea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şi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expertizarea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tehnică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a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proiectelor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expertizarea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tehnică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a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execuţiei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lucrărilor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şi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a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construcţiilor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, precum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şi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verificarea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calităţii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lucrărilor</w:t>
        </w:r>
        <w:proofErr w:type="spellEnd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executate</w:t>
        </w:r>
        <w:proofErr w:type="spellEnd"/>
      </w:hyperlink>
      <w:r w:rsidR="003E72FA" w:rsidRPr="00F558AA">
        <w:rPr>
          <w:rStyle w:val="do1"/>
          <w:rFonts w:ascii="Times New Roman" w:hAnsi="Times New Roman"/>
          <w:b w:val="0"/>
          <w:sz w:val="24"/>
          <w:szCs w:val="24"/>
        </w:rPr>
        <w:t>.</w:t>
      </w:r>
    </w:p>
    <w:p w14:paraId="08016CEC" w14:textId="3B60EE80" w:rsidR="003E72FA" w:rsidRPr="00F558AA" w:rsidRDefault="003E72FA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nr. </w:t>
      </w:r>
      <w:hyperlink r:id="rId12" w:tooltip="ABROGATA - privind reglementarea şi administrarea spaţiilor verzi din intravilanul localităţilor (act publicat in M.Of. 36 din 18-ian-2007)" w:history="1">
        <w:r w:rsidRPr="00F558AA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24 / 2007</w:t>
        </w:r>
      </w:hyperlink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991648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="00991648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reglementarea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şi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administrarea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spaţiilor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verzi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din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intravilanul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localităţilor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- </w:t>
      </w:r>
      <w:proofErr w:type="spellStart"/>
      <w:r w:rsidR="00EB7108" w:rsidRPr="00F558AA">
        <w:rPr>
          <w:rStyle w:val="do1"/>
          <w:rFonts w:ascii="Times New Roman" w:hAnsi="Times New Roman"/>
          <w:b w:val="0"/>
          <w:sz w:val="24"/>
          <w:szCs w:val="24"/>
        </w:rPr>
        <w:t>republicare</w:t>
      </w:r>
      <w:proofErr w:type="spellEnd"/>
    </w:p>
    <w:p w14:paraId="39BC45DE" w14:textId="1D10B1E3" w:rsidR="00451E48" w:rsidRPr="00F558AA" w:rsidRDefault="00451E48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 w:val="0"/>
          <w:bCs w:val="0"/>
          <w:sz w:val="24"/>
          <w:szCs w:val="24"/>
          <w:lang w:val="en-US" w:eastAsia="ro-RO"/>
        </w:rPr>
      </w:pPr>
      <w:r w:rsidRPr="00F558AA">
        <w:rPr>
          <w:rStyle w:val="do1"/>
          <w:rFonts w:ascii="Times New Roman" w:hAnsi="Times New Roman"/>
          <w:b w:val="0"/>
          <w:sz w:val="24"/>
          <w:szCs w:val="24"/>
        </w:rPr>
        <w:t>H</w:t>
      </w:r>
      <w:r w:rsidR="00B8232A" w:rsidRPr="00F558AA">
        <w:rPr>
          <w:rStyle w:val="do1"/>
          <w:rFonts w:ascii="Times New Roman" w:hAnsi="Times New Roman"/>
          <w:b w:val="0"/>
          <w:sz w:val="24"/>
          <w:szCs w:val="24"/>
        </w:rPr>
        <w:t>G</w:t>
      </w:r>
      <w:r w:rsidR="007829B4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nr. 300/</w:t>
      </w:r>
      <w:r w:rsidRPr="00F558AA">
        <w:rPr>
          <w:rStyle w:val="do1"/>
          <w:rFonts w:ascii="Times New Roman" w:hAnsi="Times New Roman"/>
          <w:b w:val="0"/>
          <w:sz w:val="24"/>
          <w:szCs w:val="24"/>
        </w:rPr>
        <w:t>2006</w:t>
      </w:r>
      <w:r w:rsidR="00B11FB5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cu </w:t>
      </w:r>
      <w:proofErr w:type="spellStart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modificarile</w:t>
      </w:r>
      <w:proofErr w:type="spellEnd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si</w:t>
      </w:r>
      <w:proofErr w:type="spellEnd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completarile</w:t>
      </w:r>
      <w:proofErr w:type="spellEnd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B11FB5" w:rsidRPr="00F558AA">
        <w:rPr>
          <w:rStyle w:val="Hyperlink"/>
          <w:rFonts w:ascii="Times New Roman" w:hAnsi="Times New Roman"/>
          <w:b w:val="0"/>
          <w:color w:val="auto"/>
          <w:sz w:val="24"/>
          <w:szCs w:val="24"/>
          <w:u w:val="none"/>
        </w:rPr>
        <w:t>ulterioare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cerinţele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minime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securitate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şi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sănătate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pentru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şantierele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temporare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sau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mobile</w:t>
      </w:r>
    </w:p>
    <w:p w14:paraId="4E4D9F9F" w14:textId="77777777" w:rsidR="00EB7108" w:rsidRPr="00F558AA" w:rsidRDefault="00EB7108" w:rsidP="007A00AD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Style w:val="do1"/>
          <w:rFonts w:ascii="Times New Roman" w:hAnsi="Times New Roman"/>
          <w:bCs w:val="0"/>
          <w:sz w:val="24"/>
          <w:szCs w:val="24"/>
          <w:lang w:val="en-US" w:eastAsia="ro-RO"/>
        </w:rPr>
      </w:pPr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Alte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prevederi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legale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în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vigoare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la data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elaborării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documentaţiilor</w:t>
      </w:r>
      <w:proofErr w:type="spellEnd"/>
      <w:r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558AA">
        <w:rPr>
          <w:rStyle w:val="do1"/>
          <w:rFonts w:ascii="Times New Roman" w:hAnsi="Times New Roman"/>
          <w:b w:val="0"/>
          <w:sz w:val="24"/>
          <w:szCs w:val="24"/>
        </w:rPr>
        <w:t>tehnico-economice</w:t>
      </w:r>
      <w:proofErr w:type="spellEnd"/>
      <w:r w:rsidR="008C6A1E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8C6A1E" w:rsidRPr="00F558AA">
        <w:rPr>
          <w:rStyle w:val="do1"/>
          <w:rFonts w:ascii="Times New Roman" w:hAnsi="Times New Roman"/>
          <w:b w:val="0"/>
          <w:sz w:val="24"/>
          <w:szCs w:val="24"/>
        </w:rPr>
        <w:t>inclusiv</w:t>
      </w:r>
      <w:proofErr w:type="spellEnd"/>
      <w:r w:rsidR="008C6A1E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C6A1E" w:rsidRPr="00F558AA">
        <w:rPr>
          <w:rStyle w:val="do1"/>
          <w:rFonts w:ascii="Times New Roman" w:hAnsi="Times New Roman"/>
          <w:b w:val="0"/>
          <w:sz w:val="24"/>
          <w:szCs w:val="24"/>
        </w:rPr>
        <w:t>Directivele</w:t>
      </w:r>
      <w:proofErr w:type="spellEnd"/>
      <w:r w:rsidR="008C6A1E" w:rsidRPr="00F558AA">
        <w:rPr>
          <w:rStyle w:val="do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8C6A1E" w:rsidRPr="00F558AA">
        <w:rPr>
          <w:rStyle w:val="do1"/>
          <w:rFonts w:ascii="Times New Roman" w:hAnsi="Times New Roman"/>
          <w:b w:val="0"/>
          <w:sz w:val="24"/>
          <w:szCs w:val="24"/>
        </w:rPr>
        <w:t>Europene</w:t>
      </w:r>
      <w:proofErr w:type="spellEnd"/>
    </w:p>
    <w:p w14:paraId="12F17B3E" w14:textId="77777777" w:rsidR="008C6A1E" w:rsidRPr="00F558AA" w:rsidRDefault="008C6A1E" w:rsidP="007A00AD">
      <w:pPr>
        <w:pStyle w:val="ListParagraph"/>
        <w:pBdr>
          <w:bottom w:val="single" w:sz="12" w:space="1" w:color="auto"/>
        </w:pBd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</w:p>
    <w:p w14:paraId="6069299F" w14:textId="3D6EB2D2" w:rsidR="00EE526B" w:rsidRDefault="00EE526B" w:rsidP="007A00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EDEE7" w14:textId="77777777" w:rsidR="0012304B" w:rsidRPr="0012304B" w:rsidRDefault="0012304B" w:rsidP="0012304B">
      <w:pPr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304B">
        <w:rPr>
          <w:rFonts w:ascii="Times New Roman" w:hAnsi="Times New Roman" w:cs="Times New Roman"/>
          <w:color w:val="000000"/>
          <w:sz w:val="24"/>
          <w:szCs w:val="24"/>
        </w:rPr>
        <w:t>Municipiul Vulcan, 29.01.2025</w:t>
      </w:r>
    </w:p>
    <w:p w14:paraId="4F7A1F2E" w14:textId="77777777" w:rsidR="0012304B" w:rsidRPr="0012304B" w:rsidRDefault="0012304B" w:rsidP="001230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0B0AB2" w14:textId="77777777" w:rsidR="0012304B" w:rsidRPr="0012304B" w:rsidRDefault="0012304B" w:rsidP="0012304B">
      <w:pPr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2304B">
        <w:rPr>
          <w:rFonts w:ascii="Times New Roman" w:hAnsi="Times New Roman" w:cs="Times New Roman"/>
          <w:color w:val="000000"/>
          <w:sz w:val="24"/>
          <w:szCs w:val="24"/>
        </w:rPr>
        <w:t xml:space="preserve">             PREŞEDINTE DE ŞEDINŢĂ:                  CONTRASEMNEAZĂ :  SECRETAR GENERAL</w:t>
      </w:r>
    </w:p>
    <w:p w14:paraId="11A6001F" w14:textId="77777777" w:rsidR="0012304B" w:rsidRPr="0012304B" w:rsidRDefault="0012304B" w:rsidP="0012304B">
      <w:pPr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12304B">
        <w:rPr>
          <w:rFonts w:ascii="Times New Roman" w:hAnsi="Times New Roman" w:cs="Times New Roman"/>
          <w:color w:val="000000"/>
          <w:sz w:val="24"/>
          <w:szCs w:val="24"/>
        </w:rPr>
        <w:t xml:space="preserve">              CONSILIER  BARBU POMPILIU                                </w:t>
      </w:r>
      <w:r w:rsidRPr="0012304B">
        <w:rPr>
          <w:rFonts w:ascii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032FDB20" w14:textId="1A0521A8" w:rsidR="008A07E7" w:rsidRPr="0012304B" w:rsidRDefault="008A07E7" w:rsidP="00EE526B">
      <w:pPr>
        <w:tabs>
          <w:tab w:val="left" w:pos="523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8A07E7" w:rsidRPr="0012304B" w:rsidSect="007A00AD">
      <w:footerReference w:type="default" r:id="rId13"/>
      <w:pgSz w:w="11906" w:h="16838"/>
      <w:pgMar w:top="1276" w:right="849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46BA" w14:textId="77777777" w:rsidR="00D32941" w:rsidRDefault="00D32941" w:rsidP="00B35F37">
      <w:pPr>
        <w:spacing w:after="0" w:line="240" w:lineRule="auto"/>
      </w:pPr>
      <w:r>
        <w:separator/>
      </w:r>
    </w:p>
  </w:endnote>
  <w:endnote w:type="continuationSeparator" w:id="0">
    <w:p w14:paraId="53C51321" w14:textId="77777777" w:rsidR="00D32941" w:rsidRDefault="00D32941" w:rsidP="00B3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90FB" w14:textId="12BB5FCD" w:rsidR="0026178A" w:rsidRDefault="0026178A">
    <w:pPr>
      <w:rPr>
        <w:rFonts w:asciiTheme="majorHAnsi" w:eastAsiaTheme="majorEastAsia" w:hAnsiTheme="majorHAnsi" w:cstheme="majorBidi"/>
      </w:rPr>
    </w:pPr>
  </w:p>
  <w:p w14:paraId="3BEAC992" w14:textId="77777777" w:rsidR="0026178A" w:rsidRDefault="00261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4429" w14:textId="77777777" w:rsidR="00D32941" w:rsidRDefault="00D32941" w:rsidP="00B35F37">
      <w:pPr>
        <w:spacing w:after="0" w:line="240" w:lineRule="auto"/>
      </w:pPr>
      <w:r>
        <w:separator/>
      </w:r>
    </w:p>
  </w:footnote>
  <w:footnote w:type="continuationSeparator" w:id="0">
    <w:p w14:paraId="2D7BB691" w14:textId="77777777" w:rsidR="00D32941" w:rsidRDefault="00D32941" w:rsidP="00B3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11DC2"/>
    <w:multiLevelType w:val="hybridMultilevel"/>
    <w:tmpl w:val="2542A8AC"/>
    <w:lvl w:ilvl="0" w:tplc="362A785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E7D7D"/>
    <w:multiLevelType w:val="hybridMultilevel"/>
    <w:tmpl w:val="224AE45A"/>
    <w:lvl w:ilvl="0" w:tplc="9CCCEA4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F2E4A"/>
    <w:multiLevelType w:val="hybridMultilevel"/>
    <w:tmpl w:val="0A301F8E"/>
    <w:lvl w:ilvl="0" w:tplc="B562E300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="Arial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3DB"/>
    <w:rsid w:val="00006ACA"/>
    <w:rsid w:val="000428D3"/>
    <w:rsid w:val="00061C8E"/>
    <w:rsid w:val="000630DD"/>
    <w:rsid w:val="000809E9"/>
    <w:rsid w:val="000B645C"/>
    <w:rsid w:val="000D32BE"/>
    <w:rsid w:val="000E594B"/>
    <w:rsid w:val="000F5B97"/>
    <w:rsid w:val="0012304B"/>
    <w:rsid w:val="0013267B"/>
    <w:rsid w:val="00133322"/>
    <w:rsid w:val="0016795F"/>
    <w:rsid w:val="00173AD7"/>
    <w:rsid w:val="00190C24"/>
    <w:rsid w:val="001A0D8E"/>
    <w:rsid w:val="001A13D2"/>
    <w:rsid w:val="001D3214"/>
    <w:rsid w:val="001E09DD"/>
    <w:rsid w:val="001F084A"/>
    <w:rsid w:val="00202F4A"/>
    <w:rsid w:val="00214662"/>
    <w:rsid w:val="00217A80"/>
    <w:rsid w:val="00226DAB"/>
    <w:rsid w:val="00243AF6"/>
    <w:rsid w:val="00245B05"/>
    <w:rsid w:val="0026178A"/>
    <w:rsid w:val="002903E8"/>
    <w:rsid w:val="002B334C"/>
    <w:rsid w:val="002D609F"/>
    <w:rsid w:val="002E40CD"/>
    <w:rsid w:val="002E62F5"/>
    <w:rsid w:val="002F65F0"/>
    <w:rsid w:val="00306998"/>
    <w:rsid w:val="003352AB"/>
    <w:rsid w:val="003473CE"/>
    <w:rsid w:val="00350813"/>
    <w:rsid w:val="0035388D"/>
    <w:rsid w:val="00370D0F"/>
    <w:rsid w:val="00377C6D"/>
    <w:rsid w:val="003E4568"/>
    <w:rsid w:val="003E72FA"/>
    <w:rsid w:val="00412119"/>
    <w:rsid w:val="00412CC1"/>
    <w:rsid w:val="00416B70"/>
    <w:rsid w:val="004257D3"/>
    <w:rsid w:val="00427DFC"/>
    <w:rsid w:val="00446E54"/>
    <w:rsid w:val="00451E48"/>
    <w:rsid w:val="004528CA"/>
    <w:rsid w:val="00453AB0"/>
    <w:rsid w:val="00471C54"/>
    <w:rsid w:val="004743D5"/>
    <w:rsid w:val="00474436"/>
    <w:rsid w:val="004B4414"/>
    <w:rsid w:val="004F3DE3"/>
    <w:rsid w:val="004F5041"/>
    <w:rsid w:val="00515CB5"/>
    <w:rsid w:val="00516C58"/>
    <w:rsid w:val="005303B1"/>
    <w:rsid w:val="00542791"/>
    <w:rsid w:val="00550432"/>
    <w:rsid w:val="00564ED3"/>
    <w:rsid w:val="005758D6"/>
    <w:rsid w:val="005928F4"/>
    <w:rsid w:val="005A26DE"/>
    <w:rsid w:val="005D4051"/>
    <w:rsid w:val="005E0214"/>
    <w:rsid w:val="005F4085"/>
    <w:rsid w:val="005F48CC"/>
    <w:rsid w:val="006136B4"/>
    <w:rsid w:val="00627204"/>
    <w:rsid w:val="006427AF"/>
    <w:rsid w:val="006471FD"/>
    <w:rsid w:val="00654F4C"/>
    <w:rsid w:val="00681CEA"/>
    <w:rsid w:val="006B2ACD"/>
    <w:rsid w:val="006B51F6"/>
    <w:rsid w:val="006C0F93"/>
    <w:rsid w:val="006C0F9A"/>
    <w:rsid w:val="006D71FC"/>
    <w:rsid w:val="006E096F"/>
    <w:rsid w:val="006F78AF"/>
    <w:rsid w:val="007104DE"/>
    <w:rsid w:val="007443F7"/>
    <w:rsid w:val="007818DA"/>
    <w:rsid w:val="007829B4"/>
    <w:rsid w:val="007A00AD"/>
    <w:rsid w:val="00813E03"/>
    <w:rsid w:val="00821D22"/>
    <w:rsid w:val="00850766"/>
    <w:rsid w:val="00871333"/>
    <w:rsid w:val="00874A5B"/>
    <w:rsid w:val="0089305C"/>
    <w:rsid w:val="00893E6A"/>
    <w:rsid w:val="00894CD1"/>
    <w:rsid w:val="00897DE1"/>
    <w:rsid w:val="008A07E7"/>
    <w:rsid w:val="008A466B"/>
    <w:rsid w:val="008B2D88"/>
    <w:rsid w:val="008C0CEE"/>
    <w:rsid w:val="008C6A1E"/>
    <w:rsid w:val="008D0F7F"/>
    <w:rsid w:val="008F33DB"/>
    <w:rsid w:val="00921147"/>
    <w:rsid w:val="009302C9"/>
    <w:rsid w:val="0093700F"/>
    <w:rsid w:val="009474A6"/>
    <w:rsid w:val="00957F71"/>
    <w:rsid w:val="00966984"/>
    <w:rsid w:val="00974A76"/>
    <w:rsid w:val="00991648"/>
    <w:rsid w:val="009B537B"/>
    <w:rsid w:val="009B5674"/>
    <w:rsid w:val="009D0B1C"/>
    <w:rsid w:val="009D7034"/>
    <w:rsid w:val="00A12CB6"/>
    <w:rsid w:val="00A25B77"/>
    <w:rsid w:val="00A25E7E"/>
    <w:rsid w:val="00A45F4E"/>
    <w:rsid w:val="00A542A1"/>
    <w:rsid w:val="00A71897"/>
    <w:rsid w:val="00AB2B25"/>
    <w:rsid w:val="00AC098E"/>
    <w:rsid w:val="00AD0E1E"/>
    <w:rsid w:val="00AD6ADD"/>
    <w:rsid w:val="00AE72CC"/>
    <w:rsid w:val="00B11FB5"/>
    <w:rsid w:val="00B352CF"/>
    <w:rsid w:val="00B35F37"/>
    <w:rsid w:val="00B54ABC"/>
    <w:rsid w:val="00B55190"/>
    <w:rsid w:val="00B63E51"/>
    <w:rsid w:val="00B72E19"/>
    <w:rsid w:val="00B742F9"/>
    <w:rsid w:val="00B8232A"/>
    <w:rsid w:val="00B8639F"/>
    <w:rsid w:val="00B95A5F"/>
    <w:rsid w:val="00BC1C07"/>
    <w:rsid w:val="00BC4437"/>
    <w:rsid w:val="00BD6787"/>
    <w:rsid w:val="00BF2817"/>
    <w:rsid w:val="00C17BFC"/>
    <w:rsid w:val="00C40AE3"/>
    <w:rsid w:val="00C54D07"/>
    <w:rsid w:val="00C64829"/>
    <w:rsid w:val="00C67CD4"/>
    <w:rsid w:val="00C71E7C"/>
    <w:rsid w:val="00C8278A"/>
    <w:rsid w:val="00CA2894"/>
    <w:rsid w:val="00CB4DAA"/>
    <w:rsid w:val="00CC0898"/>
    <w:rsid w:val="00CF6055"/>
    <w:rsid w:val="00D0305A"/>
    <w:rsid w:val="00D03790"/>
    <w:rsid w:val="00D11451"/>
    <w:rsid w:val="00D23B5F"/>
    <w:rsid w:val="00D32941"/>
    <w:rsid w:val="00D34993"/>
    <w:rsid w:val="00D4158B"/>
    <w:rsid w:val="00D60D7E"/>
    <w:rsid w:val="00D61F16"/>
    <w:rsid w:val="00D826F1"/>
    <w:rsid w:val="00D82BA9"/>
    <w:rsid w:val="00D83F52"/>
    <w:rsid w:val="00DD6982"/>
    <w:rsid w:val="00DE2C0F"/>
    <w:rsid w:val="00DE34F0"/>
    <w:rsid w:val="00DE38A2"/>
    <w:rsid w:val="00E02790"/>
    <w:rsid w:val="00E23894"/>
    <w:rsid w:val="00E53762"/>
    <w:rsid w:val="00E7152F"/>
    <w:rsid w:val="00E77894"/>
    <w:rsid w:val="00E82F04"/>
    <w:rsid w:val="00EA08BF"/>
    <w:rsid w:val="00EB7108"/>
    <w:rsid w:val="00ED2D5D"/>
    <w:rsid w:val="00ED4450"/>
    <w:rsid w:val="00ED6281"/>
    <w:rsid w:val="00ED6726"/>
    <w:rsid w:val="00EE526B"/>
    <w:rsid w:val="00EF1FF3"/>
    <w:rsid w:val="00EF5F74"/>
    <w:rsid w:val="00F0615C"/>
    <w:rsid w:val="00F1597E"/>
    <w:rsid w:val="00F366A3"/>
    <w:rsid w:val="00F50D26"/>
    <w:rsid w:val="00F558AA"/>
    <w:rsid w:val="00F83A76"/>
    <w:rsid w:val="00F840A7"/>
    <w:rsid w:val="00F85A64"/>
    <w:rsid w:val="00F877CB"/>
    <w:rsid w:val="00F90852"/>
    <w:rsid w:val="00F96F80"/>
    <w:rsid w:val="00FA38C1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CC095"/>
  <w15:docId w15:val="{F45A104D-A4DE-409A-ACEF-E76D02B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3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2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8F33DB"/>
  </w:style>
  <w:style w:type="character" w:customStyle="1" w:styleId="pt1">
    <w:name w:val="pt1"/>
    <w:basedOn w:val="DefaultParagraphFont"/>
    <w:rsid w:val="008F33DB"/>
    <w:rPr>
      <w:b/>
      <w:bCs/>
      <w:color w:val="8F0000"/>
    </w:rPr>
  </w:style>
  <w:style w:type="character" w:customStyle="1" w:styleId="tpt1">
    <w:name w:val="tpt1"/>
    <w:basedOn w:val="DefaultParagraphFont"/>
    <w:rsid w:val="008F33DB"/>
  </w:style>
  <w:style w:type="character" w:customStyle="1" w:styleId="sp1">
    <w:name w:val="sp1"/>
    <w:basedOn w:val="DefaultParagraphFont"/>
    <w:rsid w:val="008F33DB"/>
    <w:rPr>
      <w:b/>
      <w:bCs/>
      <w:color w:val="8F0000"/>
    </w:rPr>
  </w:style>
  <w:style w:type="character" w:customStyle="1" w:styleId="tsp1">
    <w:name w:val="tsp1"/>
    <w:basedOn w:val="DefaultParagraphFont"/>
    <w:rsid w:val="008F33DB"/>
  </w:style>
  <w:style w:type="character" w:customStyle="1" w:styleId="li1">
    <w:name w:val="li1"/>
    <w:basedOn w:val="DefaultParagraphFont"/>
    <w:rsid w:val="008F33DB"/>
    <w:rPr>
      <w:b/>
      <w:bCs/>
      <w:color w:val="8F0000"/>
    </w:rPr>
  </w:style>
  <w:style w:type="character" w:customStyle="1" w:styleId="tli1">
    <w:name w:val="tli1"/>
    <w:basedOn w:val="DefaultParagraphFont"/>
    <w:rsid w:val="008F33DB"/>
  </w:style>
  <w:style w:type="paragraph" w:styleId="BalloonText">
    <w:name w:val="Balloon Text"/>
    <w:basedOn w:val="Normal"/>
    <w:link w:val="BalloonTextChar"/>
    <w:uiPriority w:val="99"/>
    <w:semiHidden/>
    <w:unhideWhenUsed/>
    <w:rsid w:val="008F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3DB"/>
    <w:rPr>
      <w:rFonts w:ascii="Tahoma" w:hAnsi="Tahoma" w:cs="Tahoma"/>
      <w:sz w:val="16"/>
      <w:szCs w:val="16"/>
    </w:rPr>
  </w:style>
  <w:style w:type="character" w:customStyle="1" w:styleId="tal1">
    <w:name w:val="tal1"/>
    <w:basedOn w:val="DefaultParagraphFont"/>
    <w:rsid w:val="00C8278A"/>
  </w:style>
  <w:style w:type="paragraph" w:styleId="ListParagraph">
    <w:name w:val="List Paragraph"/>
    <w:aliases w:val="Forth level,body 2,Citation List,본문(내용),List Paragraph (numbered (a)),Header bold,List Paragraph11,Normal bullet 2,Lettre d'introduction,List Paragraph111,Akapit z listą BS,Outlines a.b.c.,List_Paragraph,Multilevel para_II,List Paragraph1"/>
    <w:basedOn w:val="Normal"/>
    <w:link w:val="ListParagraphChar"/>
    <w:uiPriority w:val="34"/>
    <w:qFormat/>
    <w:rsid w:val="00474436"/>
    <w:pPr>
      <w:ind w:left="720"/>
      <w:contextualSpacing/>
    </w:pPr>
    <w:rPr>
      <w:rFonts w:ascii="Calibri" w:eastAsia="Times New Roman" w:hAnsi="Calibri" w:cs="Times New Roman"/>
      <w:lang w:val="en-SG" w:eastAsia="en-SG"/>
    </w:rPr>
  </w:style>
  <w:style w:type="character" w:customStyle="1" w:styleId="ListParagraphChar">
    <w:name w:val="List Paragraph Char"/>
    <w:aliases w:val="Forth level Char,body 2 Char,Citation List Char,본문(내용) Char,List Paragraph (numbered (a)) Char,Header bold Char,List Paragraph11 Char,Normal bullet 2 Char,Lettre d'introduction Char,List Paragraph111 Char,Akapit z listą BS Char"/>
    <w:link w:val="ListParagraph"/>
    <w:uiPriority w:val="34"/>
    <w:qFormat/>
    <w:locked/>
    <w:rsid w:val="00474436"/>
    <w:rPr>
      <w:rFonts w:ascii="Calibri" w:eastAsia="Times New Roman" w:hAnsi="Calibri" w:cs="Times New Roman"/>
      <w:lang w:val="en-SG" w:eastAsia="en-SG"/>
    </w:rPr>
  </w:style>
  <w:style w:type="paragraph" w:customStyle="1" w:styleId="xl61">
    <w:name w:val="xl61"/>
    <w:basedOn w:val="Normal"/>
    <w:rsid w:val="00B35F37"/>
    <w:pPr>
      <w:pBdr>
        <w:left w:val="single" w:sz="8" w:space="0" w:color="000000"/>
      </w:pBdr>
      <w:suppressAutoHyphens/>
      <w:spacing w:before="280" w:after="280" w:line="240" w:lineRule="auto"/>
      <w:jc w:val="both"/>
    </w:pPr>
    <w:rPr>
      <w:rFonts w:ascii="Arial" w:eastAsia="Times New Roman" w:hAnsi="Arial" w:cs="Arial"/>
      <w:sz w:val="24"/>
      <w:szCs w:val="24"/>
      <w:lang w:val="fr-FR" w:eastAsia="ar-SA"/>
    </w:rPr>
  </w:style>
  <w:style w:type="character" w:styleId="FootnoteReference">
    <w:name w:val="footnote reference"/>
    <w:semiHidden/>
    <w:rsid w:val="00B35F3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35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B35F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332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BodyText">
    <w:name w:val="Body Text"/>
    <w:basedOn w:val="Normal"/>
    <w:link w:val="BodyTextChar"/>
    <w:rsid w:val="00B95A5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5A5F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61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78A"/>
  </w:style>
  <w:style w:type="paragraph" w:styleId="Footer">
    <w:name w:val="footer"/>
    <w:basedOn w:val="Normal"/>
    <w:link w:val="FooterChar"/>
    <w:uiPriority w:val="99"/>
    <w:unhideWhenUsed/>
    <w:rsid w:val="00261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8A"/>
  </w:style>
  <w:style w:type="character" w:customStyle="1" w:styleId="do1">
    <w:name w:val="do1"/>
    <w:basedOn w:val="DefaultParagraphFont"/>
    <w:rsid w:val="005A26DE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377C6D"/>
    <w:rPr>
      <w:b/>
      <w:bCs/>
      <w:color w:val="333399"/>
      <w:u w:val="single"/>
    </w:rPr>
  </w:style>
  <w:style w:type="character" w:customStyle="1" w:styleId="doa1">
    <w:name w:val="do_a1"/>
    <w:basedOn w:val="DefaultParagraphFont"/>
    <w:rsid w:val="00451E48"/>
    <w:rPr>
      <w:b/>
      <w:bCs/>
      <w:strike/>
      <w:color w:val="DC143C"/>
      <w:sz w:val="26"/>
      <w:szCs w:val="26"/>
    </w:rPr>
  </w:style>
  <w:style w:type="character" w:customStyle="1" w:styleId="x-panel-header-text2">
    <w:name w:val="x-panel-header-text2"/>
    <w:rsid w:val="00991648"/>
    <w:rPr>
      <w:b/>
      <w:bCs/>
      <w:sz w:val="20"/>
      <w:szCs w:val="20"/>
    </w:rPr>
  </w:style>
  <w:style w:type="paragraph" w:customStyle="1" w:styleId="Default">
    <w:name w:val="Default"/>
    <w:rsid w:val="009916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26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74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14110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550239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85367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557163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9552759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609788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239541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570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361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125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93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491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7552448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934394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1401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854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538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00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3389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32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6243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1059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24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814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997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198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18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6452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880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21041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175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39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84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8588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686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84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073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957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9920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550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834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527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274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581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1069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091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536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665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069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6668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ana\sintact%204.0\cache\Legislatie\temp198268\0017847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Dana\sintact%204.0\cache\Legislatie\temp328720\0009959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Dana\sintact%204.0\cache\Legislatie\temp723090\00060886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Dana\sintact%204.0\cache\Legislatie\temp1968188\0007658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Dana\sintact%204.0\cache\Legislatie\temp133456\0007770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DanaC</dc:creator>
  <cp:lastModifiedBy>Catalina Merisanu</cp:lastModifiedBy>
  <cp:revision>13</cp:revision>
  <cp:lastPrinted>2025-01-30T07:44:00Z</cp:lastPrinted>
  <dcterms:created xsi:type="dcterms:W3CDTF">2021-02-10T19:45:00Z</dcterms:created>
  <dcterms:modified xsi:type="dcterms:W3CDTF">2025-01-30T07:44:00Z</dcterms:modified>
</cp:coreProperties>
</file>